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944E" w14:textId="77777777" w:rsidR="00E96832" w:rsidRDefault="00E96832" w:rsidP="00B65F27">
      <w:pPr>
        <w:pStyle w:val="Heading1"/>
        <w:jc w:val="center"/>
      </w:pPr>
      <w:r w:rsidRPr="00E25A47">
        <w:t>JOB POSTING</w:t>
      </w:r>
    </w:p>
    <w:p w14:paraId="5D6EB306" w14:textId="77777777" w:rsidR="00B65F27" w:rsidRPr="00B65F27" w:rsidRDefault="00B65F27" w:rsidP="00B65F27"/>
    <w:p w14:paraId="3031B85F" w14:textId="5417A7F0" w:rsidR="00E96832" w:rsidRPr="00E96832" w:rsidRDefault="00E96832" w:rsidP="00E25A47">
      <w:pPr>
        <w:ind w:firstLine="0"/>
      </w:pPr>
      <w:r w:rsidRPr="00E96832">
        <w:t>State of Louisiana</w:t>
      </w:r>
      <w:r>
        <w:t>, Board of Tax Appeals</w:t>
      </w:r>
    </w:p>
    <w:p w14:paraId="7E7AE3DB" w14:textId="77777777" w:rsidR="00E96832" w:rsidRPr="00E96832" w:rsidRDefault="00E96832" w:rsidP="00E25A47">
      <w:pPr>
        <w:ind w:firstLine="0"/>
      </w:pPr>
      <w:r w:rsidRPr="00E96832">
        <w:t>Court Reporter-Stenographer</w:t>
      </w:r>
    </w:p>
    <w:p w14:paraId="2EF63AFF" w14:textId="77777777" w:rsidR="00E96832" w:rsidRPr="00E96832" w:rsidRDefault="00E96832" w:rsidP="00E25A47">
      <w:pPr>
        <w:pStyle w:val="Heading2"/>
      </w:pPr>
      <w:r w:rsidRPr="00E96832">
        <w:t>SALARY</w:t>
      </w:r>
    </w:p>
    <w:p w14:paraId="060CBFD5" w14:textId="0DCC2663" w:rsidR="00E96832" w:rsidRPr="00E96832" w:rsidRDefault="00E96832" w:rsidP="00E25A47">
      <w:r w:rsidRPr="00E96832">
        <w:t>$31.00 Hourly</w:t>
      </w:r>
      <w:r>
        <w:t xml:space="preserve">, </w:t>
      </w:r>
      <w:r w:rsidRPr="00E96832">
        <w:t>$2,480.00 Biweekly</w:t>
      </w:r>
      <w:r>
        <w:t xml:space="preserve">, </w:t>
      </w:r>
      <w:r w:rsidRPr="00E96832">
        <w:t>$64,480.00 Annually</w:t>
      </w:r>
    </w:p>
    <w:p w14:paraId="44CD755E" w14:textId="77777777" w:rsidR="00E96832" w:rsidRPr="00E96832" w:rsidRDefault="00E96832" w:rsidP="00E25A47">
      <w:pPr>
        <w:pStyle w:val="Heading2"/>
      </w:pPr>
      <w:r w:rsidRPr="00E96832">
        <w:t>LOCATION</w:t>
      </w:r>
    </w:p>
    <w:p w14:paraId="191C6FA4" w14:textId="77777777" w:rsidR="00E96832" w:rsidRPr="00E96832" w:rsidRDefault="00E96832" w:rsidP="00E25A47">
      <w:r w:rsidRPr="00E96832">
        <w:t>Baton Rouge, LA and other locations in Louisiana</w:t>
      </w:r>
    </w:p>
    <w:p w14:paraId="09639A7D" w14:textId="77777777" w:rsidR="00E96832" w:rsidRPr="00E96832" w:rsidRDefault="00E96832" w:rsidP="00E25A47">
      <w:pPr>
        <w:pStyle w:val="Heading2"/>
      </w:pPr>
      <w:r w:rsidRPr="00E96832">
        <w:t>JOB TYPE</w:t>
      </w:r>
    </w:p>
    <w:p w14:paraId="4D2A74F7" w14:textId="77777777" w:rsidR="00E96832" w:rsidRDefault="00E96832" w:rsidP="00E25A47">
      <w:r w:rsidRPr="00E96832">
        <w:t>Unclassified</w:t>
      </w:r>
    </w:p>
    <w:p w14:paraId="235CCFFA" w14:textId="77777777" w:rsidR="00E96832" w:rsidRPr="00E96832" w:rsidRDefault="00E96832" w:rsidP="00E25A47">
      <w:pPr>
        <w:pStyle w:val="Heading2"/>
      </w:pPr>
      <w:r w:rsidRPr="00E96832">
        <w:t>DEPARTMENT</w:t>
      </w:r>
    </w:p>
    <w:p w14:paraId="3AA36816" w14:textId="00C605F9" w:rsidR="00E96832" w:rsidRPr="00E96832" w:rsidRDefault="00E96832" w:rsidP="00E25A47">
      <w:r w:rsidRPr="00E96832">
        <w:t>Board of Tax Appeals</w:t>
      </w:r>
    </w:p>
    <w:p w14:paraId="1B4979CE" w14:textId="77777777" w:rsidR="00E96832" w:rsidRPr="00E96832" w:rsidRDefault="00E96832" w:rsidP="00E25A47">
      <w:pPr>
        <w:pStyle w:val="Heading2"/>
      </w:pPr>
      <w:r w:rsidRPr="00E96832">
        <w:t>OPENING DATE</w:t>
      </w:r>
    </w:p>
    <w:p w14:paraId="6CD28B48" w14:textId="77777777" w:rsidR="00E96832" w:rsidRPr="00E96832" w:rsidRDefault="00E96832" w:rsidP="00E25A47">
      <w:r w:rsidRPr="00E96832">
        <w:t>06/___/2021</w:t>
      </w:r>
    </w:p>
    <w:p w14:paraId="0E4AC6F8" w14:textId="77777777" w:rsidR="00E96832" w:rsidRPr="00E96832" w:rsidRDefault="00E96832" w:rsidP="00E25A47">
      <w:pPr>
        <w:pStyle w:val="Heading2"/>
      </w:pPr>
      <w:r w:rsidRPr="00E96832">
        <w:t>CLOSING DATE</w:t>
      </w:r>
    </w:p>
    <w:p w14:paraId="65BFDAC7" w14:textId="77777777" w:rsidR="00E96832" w:rsidRPr="00E96832" w:rsidRDefault="00E96832" w:rsidP="00E25A47">
      <w:r w:rsidRPr="00E96832">
        <w:t>6/30/2026 11:59 PM Central</w:t>
      </w:r>
    </w:p>
    <w:p w14:paraId="007A2451" w14:textId="47DFDE00" w:rsidR="00E96832" w:rsidRPr="00E96832" w:rsidRDefault="00E96832" w:rsidP="00E25A47">
      <w:r w:rsidRPr="00E96832">
        <w:rPr>
          <w:rStyle w:val="Heading2Char"/>
        </w:rPr>
        <w:t>About this Job</w:t>
      </w:r>
      <w:r>
        <w:t>:</w:t>
      </w:r>
    </w:p>
    <w:p w14:paraId="099C06CE" w14:textId="0A39E120" w:rsidR="00243D57" w:rsidRDefault="00E96832" w:rsidP="00E25A47">
      <w:pPr>
        <w:pStyle w:val="Heading3"/>
        <w:spacing w:line="480" w:lineRule="auto"/>
      </w:pPr>
      <w:r w:rsidRPr="00E25A47">
        <w:t>Court Reporter-Stenographer</w:t>
      </w:r>
      <w:r w:rsidR="00243D57">
        <w:br w:type="page"/>
      </w:r>
    </w:p>
    <w:p w14:paraId="26FAB513" w14:textId="4E13E4E1" w:rsidR="00E96832" w:rsidRPr="00E25A47" w:rsidRDefault="00E96832" w:rsidP="00E25A47">
      <w:pPr>
        <w:pStyle w:val="Heading4"/>
      </w:pPr>
      <w:r w:rsidRPr="00E25A47">
        <w:lastRenderedPageBreak/>
        <w:t>POSITION DESCRIPTION</w:t>
      </w:r>
    </w:p>
    <w:p w14:paraId="7D752339" w14:textId="45FBEA6B" w:rsidR="00E96832" w:rsidRPr="00E96832" w:rsidRDefault="00E96832" w:rsidP="00E25A47">
      <w:r w:rsidRPr="00E25A47">
        <w:t>The Board of Tax Appeals (Board) is the constitutionally created trial court for tax disputes, an</w:t>
      </w:r>
      <w:r w:rsidRPr="00E96832">
        <w:t xml:space="preserve"> independent tribunal whose statutory mission is to resolve equitably, fairly, expeditiously and independently any state</w:t>
      </w:r>
      <w:r w:rsidRPr="00E25A47">
        <w:t xml:space="preserve"> and local</w:t>
      </w:r>
      <w:r w:rsidRPr="00E96832">
        <w:t xml:space="preserve"> tax dispute between individual, corporate and other taxpayers and state </w:t>
      </w:r>
      <w:r w:rsidRPr="00E25A47">
        <w:t>and local</w:t>
      </w:r>
      <w:r>
        <w:t xml:space="preserve"> </w:t>
      </w:r>
      <w:r w:rsidRPr="00E96832">
        <w:t xml:space="preserve">agencies including the Louisiana Department of Revenue, the Louisiana Department of Wildlife and Fisheries, Louisiana Department of Insurance, Louisiana Office of Motor Vehicles, the Louisiana Department of Health, </w:t>
      </w:r>
      <w:r w:rsidRPr="00E25A47">
        <w:t>and local tax collectors</w:t>
      </w:r>
      <w:r>
        <w:t xml:space="preserve"> </w:t>
      </w:r>
      <w:r w:rsidRPr="00E96832">
        <w:t>as mandated by R.S. 47:1401 et. seq. and LA. Const. art. V, Sec. 35.</w:t>
      </w:r>
    </w:p>
    <w:p w14:paraId="11D54702" w14:textId="77777777" w:rsidR="00E96832" w:rsidRPr="00E96832" w:rsidRDefault="00E96832" w:rsidP="00E25A47"/>
    <w:p w14:paraId="4C7C5240" w14:textId="0D64D67F" w:rsidR="00E96832" w:rsidRPr="00E96832" w:rsidRDefault="00E96832" w:rsidP="00E25A47">
      <w:r w:rsidRPr="00E96832">
        <w:t>The Board supports the State’s right to collect all taxes to which it is entitled, while at the same time protecting the taxpayers’ right to an inexpensive, convenient, prompt and fair judicial determination, consistent with the provisions of its statutory powers and authority.</w:t>
      </w:r>
      <w:r w:rsidR="00E25A47">
        <w:t xml:space="preserve"> </w:t>
      </w:r>
      <w:r w:rsidRPr="00E96832">
        <w:t>As mandated by R.S. 47:1404, the Board appoint</w:t>
      </w:r>
      <w:r>
        <w:t>s</w:t>
      </w:r>
      <w:r w:rsidRPr="00E96832">
        <w:t xml:space="preserve"> a Court Reporter-Stenographer who is the custodian of its trial transcripts and produces the same in accordance with Board rules. </w:t>
      </w:r>
    </w:p>
    <w:p w14:paraId="4C996237" w14:textId="77777777" w:rsidR="00E96832" w:rsidRPr="00E96832" w:rsidRDefault="00E96832" w:rsidP="00E25A47">
      <w:pPr>
        <w:pStyle w:val="Heading4"/>
      </w:pPr>
      <w:r w:rsidRPr="00E96832">
        <w:t>For further information about this vacancy contact:</w:t>
      </w:r>
    </w:p>
    <w:p w14:paraId="3359B2B8" w14:textId="77777777" w:rsidR="00E96832" w:rsidRPr="00E96832" w:rsidRDefault="00E96832" w:rsidP="00E25A47">
      <w:r w:rsidRPr="00E96832">
        <w:t>Michael Bardwell, Human Resource Officer</w:t>
      </w:r>
    </w:p>
    <w:p w14:paraId="132A1569" w14:textId="6B29EE85" w:rsidR="00E96832" w:rsidRDefault="00243D57" w:rsidP="00E25A47">
      <w:hyperlink r:id="rId6" w:history="1">
        <w:r w:rsidRPr="00F70302">
          <w:rPr>
            <w:rStyle w:val="Hyperlink"/>
          </w:rPr>
          <w:t>Michael.Bardwell@La.Gov</w:t>
        </w:r>
      </w:hyperlink>
    </w:p>
    <w:p w14:paraId="6E925CA2" w14:textId="026C46E5" w:rsidR="00243D57" w:rsidRDefault="00243D57" w:rsidP="00E25A47">
      <w:r>
        <w:br w:type="page"/>
      </w:r>
    </w:p>
    <w:p w14:paraId="79838722" w14:textId="77777777" w:rsidR="00E96832" w:rsidRPr="00E96832" w:rsidRDefault="00E96832" w:rsidP="00E25A47">
      <w:pPr>
        <w:pStyle w:val="Heading3"/>
      </w:pPr>
      <w:r w:rsidRPr="00E96832">
        <w:lastRenderedPageBreak/>
        <w:t>Minimum Qualifications</w:t>
      </w:r>
    </w:p>
    <w:p w14:paraId="5982EF5F" w14:textId="77777777" w:rsidR="00E96832" w:rsidRPr="00E96832" w:rsidRDefault="00E96832" w:rsidP="00E25A47">
      <w:r w:rsidRPr="00E96832">
        <w:t>Required Qualifications: Evidence of licensure or certification must be submitted with application by email to Human Resource Officer. Must possess either licensure as a Certified Court Reporter by the Louisiana Board of Examiners of Certified Shorthand Reporters or certification as a Certified Electronic Reporter by the American Association of Electronic Reporters and Transcribers</w:t>
      </w:r>
    </w:p>
    <w:p w14:paraId="3C2E169A" w14:textId="77777777" w:rsidR="00E96832" w:rsidRDefault="00E96832" w:rsidP="00E25A47">
      <w:pPr>
        <w:pStyle w:val="Heading3"/>
        <w:spacing w:line="480" w:lineRule="auto"/>
      </w:pPr>
      <w:r w:rsidRPr="00E96832">
        <w:t>Job Specification</w:t>
      </w:r>
    </w:p>
    <w:p w14:paraId="7AF34549" w14:textId="77777777" w:rsidR="00E96832" w:rsidRPr="00E96832" w:rsidRDefault="00E96832" w:rsidP="00E25A47">
      <w:pPr>
        <w:pStyle w:val="Heading4"/>
      </w:pPr>
      <w:proofErr w:type="gramStart"/>
      <w:r w:rsidRPr="00E96832">
        <w:t>Function of Work</w:t>
      </w:r>
      <w:proofErr w:type="gramEnd"/>
      <w:r w:rsidRPr="00E96832">
        <w:t>:</w:t>
      </w:r>
    </w:p>
    <w:p w14:paraId="1E028CD1" w14:textId="77777777" w:rsidR="00E96832" w:rsidRPr="00E96832" w:rsidRDefault="00E96832" w:rsidP="00E25A47">
      <w:r w:rsidRPr="00E96832">
        <w:t>To serve as Court Reporter-Stenographer for the Board of Tax Appeals.</w:t>
      </w:r>
    </w:p>
    <w:p w14:paraId="6A14087D" w14:textId="77777777" w:rsidR="00E96832" w:rsidRPr="00E96832" w:rsidRDefault="00E96832" w:rsidP="00E25A47">
      <w:pPr>
        <w:pStyle w:val="Heading4"/>
      </w:pPr>
      <w:r w:rsidRPr="00E96832">
        <w:t>Job Duties and Other Information</w:t>
      </w:r>
    </w:p>
    <w:p w14:paraId="37576C7A" w14:textId="77777777" w:rsidR="00E96832" w:rsidRPr="00E96832" w:rsidRDefault="00E96832" w:rsidP="00E25A47">
      <w:r w:rsidRPr="00E96832">
        <w:t>Serves as the Board’s official Court Reporter-Stenographer. Available for all special trial settings. Available for priority overnight transcription for urgent writ applications. Prepare transcripts of proceedings in accordance with Board rules and associated fees. No freelance court reporting. Availability to work from locations throughout Louisiana to accommodate BTA work.</w:t>
      </w:r>
    </w:p>
    <w:p w14:paraId="22CBEABD" w14:textId="77777777" w:rsidR="00E96832" w:rsidRPr="00E96832" w:rsidRDefault="00E96832" w:rsidP="00E25A47">
      <w:pPr>
        <w:pStyle w:val="Heading3"/>
        <w:spacing w:line="480" w:lineRule="auto"/>
      </w:pPr>
      <w:r w:rsidRPr="00E96832">
        <w:t>Employer</w:t>
      </w:r>
    </w:p>
    <w:p w14:paraId="05AB4204" w14:textId="17A3E6CB" w:rsidR="00E96832" w:rsidRPr="00E96832" w:rsidRDefault="00E96832" w:rsidP="00E25A47">
      <w:r w:rsidRPr="00E96832">
        <w:t>State of Louisiana</w:t>
      </w:r>
      <w:r w:rsidRPr="00E25A47">
        <w:t>, Board of Tax Appeals</w:t>
      </w:r>
    </w:p>
    <w:p w14:paraId="0BD0EF5E" w14:textId="611369F8" w:rsidR="00E96832" w:rsidRPr="00E96832" w:rsidRDefault="00E96832" w:rsidP="00E25A47">
      <w:pPr>
        <w:pStyle w:val="Heading4"/>
      </w:pPr>
      <w:r w:rsidRPr="00E25A47">
        <w:t>Office</w:t>
      </w:r>
      <w:r>
        <w:t xml:space="preserve"> </w:t>
      </w:r>
      <w:r w:rsidRPr="00E96832">
        <w:t>Address</w:t>
      </w:r>
    </w:p>
    <w:p w14:paraId="697B931B" w14:textId="7CD0BA04" w:rsidR="00E96832" w:rsidRPr="00E96832" w:rsidRDefault="00E96832" w:rsidP="00E25A47">
      <w:r w:rsidRPr="00E96832">
        <w:t>627 N. 4</w:t>
      </w:r>
      <w:r w:rsidRPr="00E96832">
        <w:rPr>
          <w:vertAlign w:val="superscript"/>
        </w:rPr>
        <w:t>th</w:t>
      </w:r>
      <w:r w:rsidRPr="00E96832">
        <w:t xml:space="preserve"> St., Baton Rouge LA, 70802</w:t>
      </w:r>
    </w:p>
    <w:p w14:paraId="44C76839" w14:textId="77777777" w:rsidR="00E96832" w:rsidRPr="00E96832" w:rsidRDefault="00E96832" w:rsidP="00E25A47">
      <w:pPr>
        <w:pStyle w:val="Heading4"/>
      </w:pPr>
      <w:r w:rsidRPr="00E96832">
        <w:lastRenderedPageBreak/>
        <w:t>Phone</w:t>
      </w:r>
    </w:p>
    <w:p w14:paraId="30F61E63" w14:textId="06445E82" w:rsidR="00E96832" w:rsidRPr="00E96832" w:rsidRDefault="00E96832" w:rsidP="00E25A47">
      <w:r w:rsidRPr="00E96832">
        <w:t>225-219-3145</w:t>
      </w:r>
    </w:p>
    <w:p w14:paraId="6CF880F9" w14:textId="77777777" w:rsidR="00E96832" w:rsidRPr="00E96832" w:rsidRDefault="00E96832" w:rsidP="00E25A47">
      <w:pPr>
        <w:pStyle w:val="Heading4"/>
      </w:pPr>
      <w:r w:rsidRPr="00E96832">
        <w:t>Website</w:t>
      </w:r>
    </w:p>
    <w:p w14:paraId="1478B577" w14:textId="6CC311B3" w:rsidR="00E96832" w:rsidRDefault="00E96832" w:rsidP="00E25A47">
      <w:r w:rsidRPr="00E96832">
        <w:t>LABTA.LA.GOV</w:t>
      </w:r>
    </w:p>
    <w:p w14:paraId="5AA16BE7" w14:textId="77777777" w:rsidR="00243D57" w:rsidRPr="00E96832" w:rsidRDefault="00243D57" w:rsidP="00243D57">
      <w:pPr>
        <w:pStyle w:val="Heading1"/>
      </w:pPr>
      <w:r w:rsidRPr="00E96832">
        <w:t>Court Reporter-Stenographer Supplemental Questionnaire</w:t>
      </w:r>
    </w:p>
    <w:p w14:paraId="7DB5636B" w14:textId="77777777" w:rsidR="00243D57" w:rsidRPr="00E96832" w:rsidRDefault="00243D57" w:rsidP="00243D57"/>
    <w:p w14:paraId="32B3EC4B" w14:textId="77777777" w:rsidR="00243D57" w:rsidRPr="00E96832" w:rsidRDefault="00243D57" w:rsidP="00243D57">
      <w:pPr>
        <w:pStyle w:val="Heading2"/>
      </w:pPr>
      <w:r w:rsidRPr="00E96832">
        <w:t xml:space="preserve">QUESTION 1 </w:t>
      </w:r>
    </w:p>
    <w:p w14:paraId="3B7CCCCB" w14:textId="77777777" w:rsidR="00243D57" w:rsidRPr="00E96832" w:rsidRDefault="00243D57" w:rsidP="00243D57">
      <w:r w:rsidRPr="00E96832">
        <w:t>Do you possess a license as a Certified Court Reporter by the Louisiana Board of Examiners of Certified Shorthand Reporters or a certification as a Certified Electronic Reporter from the American Association of Electronic Reporters and Transcribers</w:t>
      </w:r>
      <w:r>
        <w:t>?</w:t>
      </w:r>
    </w:p>
    <w:p w14:paraId="3DC94F87" w14:textId="77777777" w:rsidR="00243D57" w:rsidRPr="00E25A47" w:rsidRDefault="00243D57" w:rsidP="00243D57">
      <w:pPr>
        <w:rPr>
          <w:b/>
          <w:bCs/>
        </w:rPr>
      </w:pPr>
      <w:r w:rsidRPr="00E25A47">
        <w:rPr>
          <w:b/>
          <w:bCs/>
        </w:rPr>
        <w:t>Yes or No</w:t>
      </w:r>
    </w:p>
    <w:p w14:paraId="6EFCC854" w14:textId="77777777" w:rsidR="00243D57" w:rsidRPr="00E96832" w:rsidRDefault="00243D57" w:rsidP="00243D57">
      <w:pPr>
        <w:pStyle w:val="Heading2"/>
      </w:pPr>
      <w:r w:rsidRPr="00E96832">
        <w:t>QUESTION 2</w:t>
      </w:r>
    </w:p>
    <w:p w14:paraId="729E39FF" w14:textId="77777777" w:rsidR="00243D57" w:rsidRPr="00E96832" w:rsidRDefault="00243D57" w:rsidP="00243D57">
      <w:r w:rsidRPr="00E96832">
        <w:t>Do you have experience operating an electronic recording system?</w:t>
      </w:r>
    </w:p>
    <w:p w14:paraId="3B23D2AA" w14:textId="77777777" w:rsidR="00243D57" w:rsidRPr="00E25A47" w:rsidRDefault="00243D57" w:rsidP="00243D57">
      <w:pPr>
        <w:rPr>
          <w:b/>
          <w:bCs/>
        </w:rPr>
      </w:pPr>
      <w:r w:rsidRPr="00E25A47">
        <w:rPr>
          <w:b/>
          <w:bCs/>
        </w:rPr>
        <w:t>Yes or No</w:t>
      </w:r>
    </w:p>
    <w:p w14:paraId="761F9412" w14:textId="77777777" w:rsidR="00E25A47" w:rsidRDefault="00E25A47" w:rsidP="00E25A47">
      <w:pPr>
        <w:jc w:val="center"/>
        <w:rPr>
          <w:b/>
          <w:bCs/>
          <w:sz w:val="28"/>
          <w:szCs w:val="28"/>
          <w:u w:val="single"/>
        </w:rPr>
        <w:sectPr w:rsidR="00E25A47">
          <w:headerReference w:type="default" r:id="rId7"/>
          <w:footerReference w:type="default" r:id="rId8"/>
          <w:pgSz w:w="12240" w:h="15840"/>
          <w:pgMar w:top="1440" w:right="1440" w:bottom="1440" w:left="1440" w:header="720" w:footer="720" w:gutter="0"/>
          <w:cols w:space="720"/>
          <w:docGrid w:linePitch="360"/>
        </w:sectPr>
      </w:pPr>
    </w:p>
    <w:p w14:paraId="37FC0041" w14:textId="3F9485FB" w:rsidR="00E96832" w:rsidRPr="00E96832" w:rsidRDefault="00E96832" w:rsidP="00E25A47">
      <w:pPr>
        <w:pStyle w:val="Heading1"/>
      </w:pPr>
      <w:r w:rsidRPr="00E96832">
        <w:lastRenderedPageBreak/>
        <w:t>Court Reporter-Stenographer Supplemental Questionnaire</w:t>
      </w:r>
    </w:p>
    <w:p w14:paraId="59A29D72" w14:textId="77777777" w:rsidR="00E96832" w:rsidRPr="00E96832" w:rsidRDefault="00E96832" w:rsidP="00E25A47"/>
    <w:p w14:paraId="5039B720" w14:textId="513314ED" w:rsidR="00E96832" w:rsidRPr="00E96832" w:rsidRDefault="00E96832" w:rsidP="00E25A47">
      <w:pPr>
        <w:pStyle w:val="Heading2"/>
      </w:pPr>
      <w:r w:rsidRPr="00E96832">
        <w:t xml:space="preserve">QUESTION 1 </w:t>
      </w:r>
    </w:p>
    <w:p w14:paraId="4E7F0477" w14:textId="78CC3FA1" w:rsidR="00E96832" w:rsidRPr="00E96832" w:rsidRDefault="00E96832" w:rsidP="00E25A47">
      <w:r w:rsidRPr="00E96832">
        <w:t>Do you possess a license as a Certified Court Reporter by the Louisiana Board of Examiners of Certified Shorthand Reporters or a certification as a Certified Electronic Reporter from the American Association of Electronic Reporters and Transcribers</w:t>
      </w:r>
      <w:r w:rsidR="00E25A47">
        <w:t>?</w:t>
      </w:r>
    </w:p>
    <w:p w14:paraId="6921E116" w14:textId="75FB7123" w:rsidR="00E96832" w:rsidRPr="00E25A47" w:rsidRDefault="00E96832" w:rsidP="00E25A47">
      <w:pPr>
        <w:rPr>
          <w:b/>
          <w:bCs/>
        </w:rPr>
      </w:pPr>
      <w:r w:rsidRPr="00E25A47">
        <w:rPr>
          <w:b/>
          <w:bCs/>
        </w:rPr>
        <w:t>Yes or No</w:t>
      </w:r>
    </w:p>
    <w:p w14:paraId="44E843E9" w14:textId="2FB69AD2" w:rsidR="00E96832" w:rsidRPr="00E96832" w:rsidRDefault="00E96832" w:rsidP="00E25A47">
      <w:pPr>
        <w:pStyle w:val="Heading2"/>
      </w:pPr>
      <w:r w:rsidRPr="00E96832">
        <w:t>QUESTION 2</w:t>
      </w:r>
    </w:p>
    <w:p w14:paraId="23E96FC6" w14:textId="77777777" w:rsidR="00E96832" w:rsidRPr="00E96832" w:rsidRDefault="00E96832" w:rsidP="00E25A47">
      <w:r w:rsidRPr="00E96832">
        <w:t>Do you have experience operating an electronic recording system?</w:t>
      </w:r>
    </w:p>
    <w:p w14:paraId="080E30D1" w14:textId="1E1B0E5A" w:rsidR="0027664D" w:rsidRPr="00E25A47" w:rsidRDefault="00E96832" w:rsidP="00E25A47">
      <w:pPr>
        <w:rPr>
          <w:b/>
          <w:bCs/>
        </w:rPr>
      </w:pPr>
      <w:r w:rsidRPr="00E25A47">
        <w:rPr>
          <w:b/>
          <w:bCs/>
        </w:rPr>
        <w:t>Yes or No</w:t>
      </w:r>
    </w:p>
    <w:sectPr w:rsidR="0027664D" w:rsidRPr="00E25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FFFD" w14:textId="77777777" w:rsidR="00225DE3" w:rsidRDefault="00225DE3" w:rsidP="00B65F27">
      <w:pPr>
        <w:spacing w:line="240" w:lineRule="auto"/>
      </w:pPr>
      <w:r>
        <w:separator/>
      </w:r>
    </w:p>
  </w:endnote>
  <w:endnote w:type="continuationSeparator" w:id="0">
    <w:p w14:paraId="7C6808CC" w14:textId="77777777" w:rsidR="00225DE3" w:rsidRDefault="00225DE3" w:rsidP="00B6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D7F5" w14:textId="2D9A0B64" w:rsidR="00B65F27" w:rsidRPr="00243D57" w:rsidRDefault="00B65F27" w:rsidP="00B65F27">
    <w:pPr>
      <w:spacing w:line="240" w:lineRule="auto"/>
      <w:ind w:left="-360" w:right="-360" w:firstLine="0"/>
      <w:jc w:val="both"/>
      <w:rPr>
        <w:rFonts w:ascii="Arial" w:eastAsia="Times New Roman" w:hAnsi="Arial" w:cs="Times New Roman"/>
        <w:bCs/>
        <w:i/>
        <w:spacing w:val="-5"/>
        <w:kern w:val="0"/>
        <w14:ligatures w14:val="none"/>
      </w:rPr>
    </w:pPr>
    <w:r w:rsidRPr="00243D57">
      <w:rPr>
        <w:rFonts w:ascii="Arial" w:eastAsia="Times New Roman" w:hAnsi="Arial" w:cs="Times New Roman"/>
        <w:bCs/>
        <w:i/>
        <w:spacing w:val="-5"/>
        <w:kern w:val="0"/>
        <w14:ligatures w14:val="none"/>
      </w:rPr>
      <w:t>P. O. Box 3217</w:t>
    </w:r>
    <w:r w:rsidRPr="00243D57">
      <w:rPr>
        <w:rFonts w:ascii="Arial" w:eastAsia="Times New Roman" w:hAnsi="Arial" w:cs="Times New Roman"/>
        <w:i/>
        <w:spacing w:val="-5"/>
        <w:kern w:val="0"/>
        <w14:ligatures w14:val="none"/>
      </w:rPr>
      <w:t xml:space="preserve">, </w:t>
    </w:r>
    <w:r w:rsidRPr="00243D57">
      <w:rPr>
        <w:rFonts w:ascii="Arial" w:eastAsia="Times New Roman" w:hAnsi="Arial" w:cs="Times New Roman"/>
        <w:bCs/>
        <w:i/>
        <w:spacing w:val="-5"/>
        <w:kern w:val="0"/>
        <w14:ligatures w14:val="none"/>
      </w:rPr>
      <w:t>Baton Rouge, LA 70821</w:t>
    </w:r>
    <w:r w:rsidR="00243D57">
      <w:rPr>
        <w:rFonts w:ascii="Arial" w:eastAsia="Times New Roman" w:hAnsi="Arial" w:cs="Times New Roman"/>
        <w:bCs/>
        <w:i/>
        <w:spacing w:val="-5"/>
        <w:kern w:val="0"/>
        <w14:ligatures w14:val="none"/>
      </w:rPr>
      <w:t>.</w:t>
    </w:r>
    <w:r w:rsidRPr="00243D57">
      <w:rPr>
        <w:rFonts w:ascii="Arial" w:eastAsia="Times New Roman" w:hAnsi="Arial" w:cs="Times New Roman"/>
        <w:bCs/>
        <w:i/>
        <w:spacing w:val="-5"/>
        <w:kern w:val="0"/>
        <w14:ligatures w14:val="none"/>
      </w:rPr>
      <w:t xml:space="preserve"> </w:t>
    </w:r>
    <w:r w:rsidR="00243D57">
      <w:rPr>
        <w:rFonts w:ascii="Arial" w:eastAsia="Times New Roman" w:hAnsi="Arial" w:cs="Times New Roman"/>
        <w:bCs/>
        <w:i/>
        <w:spacing w:val="-5"/>
        <w:kern w:val="0"/>
        <w14:ligatures w14:val="none"/>
      </w:rPr>
      <w:t>6</w:t>
    </w:r>
    <w:r w:rsidRPr="00243D57">
      <w:rPr>
        <w:rFonts w:ascii="Arial" w:eastAsia="Times New Roman" w:hAnsi="Arial" w:cs="Times New Roman"/>
        <w:bCs/>
        <w:i/>
        <w:spacing w:val="-5"/>
        <w:kern w:val="0"/>
        <w14:ligatures w14:val="none"/>
      </w:rPr>
      <w:t xml:space="preserve">27 N. </w:t>
    </w:r>
    <w:r w:rsidR="00243D57">
      <w:rPr>
        <w:rFonts w:ascii="Arial" w:eastAsia="Times New Roman" w:hAnsi="Arial" w:cs="Times New Roman"/>
        <w:bCs/>
        <w:i/>
        <w:spacing w:val="-5"/>
        <w:kern w:val="0"/>
        <w14:ligatures w14:val="none"/>
      </w:rPr>
      <w:t>4</w:t>
    </w:r>
    <w:r w:rsidR="00243D57" w:rsidRPr="00243D57">
      <w:rPr>
        <w:rFonts w:ascii="Arial" w:eastAsia="Times New Roman" w:hAnsi="Arial" w:cs="Times New Roman"/>
        <w:bCs/>
        <w:i/>
        <w:spacing w:val="-5"/>
        <w:kern w:val="0"/>
        <w:vertAlign w:val="superscript"/>
        <w14:ligatures w14:val="none"/>
      </w:rPr>
      <w:t>th</w:t>
    </w:r>
    <w:r w:rsidR="00243D57">
      <w:rPr>
        <w:rFonts w:ascii="Arial" w:eastAsia="Times New Roman" w:hAnsi="Arial" w:cs="Times New Roman"/>
        <w:bCs/>
        <w:i/>
        <w:spacing w:val="-5"/>
        <w:kern w:val="0"/>
        <w14:ligatures w14:val="none"/>
      </w:rPr>
      <w:t xml:space="preserve"> </w:t>
    </w:r>
    <w:r w:rsidRPr="00243D57">
      <w:rPr>
        <w:rFonts w:ascii="Arial" w:eastAsia="Times New Roman" w:hAnsi="Arial" w:cs="Times New Roman"/>
        <w:bCs/>
        <w:i/>
        <w:spacing w:val="-5"/>
        <w:kern w:val="0"/>
        <w14:ligatures w14:val="none"/>
      </w:rPr>
      <w:t xml:space="preserve">St., Iberville State </w:t>
    </w:r>
    <w:r w:rsidR="00243D57">
      <w:rPr>
        <w:rFonts w:ascii="Arial" w:eastAsia="Times New Roman" w:hAnsi="Arial" w:cs="Times New Roman"/>
        <w:bCs/>
        <w:i/>
        <w:spacing w:val="-5"/>
        <w:kern w:val="0"/>
        <w14:ligatures w14:val="none"/>
      </w:rPr>
      <w:t>Bldg.</w:t>
    </w:r>
    <w:r w:rsidRPr="00243D57">
      <w:rPr>
        <w:rFonts w:ascii="Arial" w:eastAsia="Times New Roman" w:hAnsi="Arial" w:cs="Times New Roman"/>
        <w:bCs/>
        <w:i/>
        <w:spacing w:val="-5"/>
        <w:kern w:val="0"/>
        <w14:ligatures w14:val="none"/>
      </w:rPr>
      <w:t>, Baton Rouge, LA 70802</w:t>
    </w:r>
  </w:p>
  <w:p w14:paraId="7DA0C517" w14:textId="701C4C3B" w:rsidR="00B65F27" w:rsidRPr="00243D57" w:rsidRDefault="00B65F27" w:rsidP="00B65F27">
    <w:pPr>
      <w:spacing w:line="240" w:lineRule="auto"/>
      <w:ind w:left="-360" w:right="-360" w:firstLine="0"/>
      <w:jc w:val="center"/>
      <w:rPr>
        <w:rFonts w:ascii="Arial" w:eastAsia="Times New Roman" w:hAnsi="Arial" w:cs="Times New Roman"/>
        <w:bCs/>
        <w:i/>
        <w:spacing w:val="-5"/>
        <w:kern w:val="0"/>
        <w14:ligatures w14:val="none"/>
      </w:rPr>
    </w:pPr>
    <w:r w:rsidRPr="00243D57">
      <w:rPr>
        <w:rFonts w:ascii="Arial" w:eastAsia="Times New Roman" w:hAnsi="Arial" w:cs="Times New Roman"/>
        <w:bCs/>
        <w:i/>
        <w:spacing w:val="-5"/>
        <w:kern w:val="0"/>
        <w14:ligatures w14:val="none"/>
      </w:rPr>
      <w:t>225-219-3145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2BE2" w14:textId="77777777" w:rsidR="00225DE3" w:rsidRDefault="00225DE3" w:rsidP="00B65F27">
      <w:pPr>
        <w:spacing w:line="240" w:lineRule="auto"/>
      </w:pPr>
      <w:r>
        <w:separator/>
      </w:r>
    </w:p>
  </w:footnote>
  <w:footnote w:type="continuationSeparator" w:id="0">
    <w:p w14:paraId="4F48E5AA" w14:textId="77777777" w:rsidR="00225DE3" w:rsidRDefault="00225DE3" w:rsidP="00B65F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C6B7" w14:textId="77777777" w:rsidR="00B65F27" w:rsidRPr="00B65F27" w:rsidRDefault="00B65F27" w:rsidP="00B65F27">
    <w:pPr>
      <w:widowControl w:val="0"/>
      <w:spacing w:line="240" w:lineRule="auto"/>
      <w:ind w:left="-720" w:right="-810" w:firstLine="0"/>
      <w:jc w:val="center"/>
      <w:rPr>
        <w:rFonts w:eastAsia="Times New Roman"/>
        <w:b/>
        <w:snapToGrid w:val="0"/>
        <w:kern w:val="0"/>
        <w:sz w:val="28"/>
        <w:szCs w:val="20"/>
        <w14:ligatures w14:val="none"/>
      </w:rPr>
    </w:pPr>
    <w:bookmarkStart w:id="0" w:name="_Hlk219188395"/>
    <w:bookmarkStart w:id="1" w:name="_Hlk219188396"/>
    <w:r w:rsidRPr="00B65F27">
      <w:rPr>
        <w:rFonts w:eastAsia="Times New Roman"/>
        <w:b/>
        <w:noProof/>
        <w:snapToGrid w:val="0"/>
        <w:kern w:val="0"/>
        <w:sz w:val="36"/>
        <w:szCs w:val="20"/>
        <w14:ligatures w14:val="none"/>
      </w:rPr>
      <w:drawing>
        <wp:anchor distT="0" distB="0" distL="114300" distR="114300" simplePos="0" relativeHeight="251659264" behindDoc="0" locked="0" layoutInCell="1" allowOverlap="0" wp14:anchorId="68C7B4DB" wp14:editId="74DE0576">
          <wp:simplePos x="0" y="0"/>
          <wp:positionH relativeFrom="column">
            <wp:posOffset>552450</wp:posOffset>
          </wp:positionH>
          <wp:positionV relativeFrom="paragraph">
            <wp:posOffset>-47625</wp:posOffset>
          </wp:positionV>
          <wp:extent cx="857250" cy="819150"/>
          <wp:effectExtent l="0" t="0" r="6350" b="0"/>
          <wp:wrapNone/>
          <wp:docPr id="7" name="Picture 7" descr="A circular crest with the image of a pelican that states State of Louisiana, Board of Tax Appeals, Union, Justice, and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ircular crest with the image of a pelican that states State of Louisiana, Board of Tax Appeals, Union, Justice, and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pic:spPr>
              </pic:pic>
            </a:graphicData>
          </a:graphic>
          <wp14:sizeRelH relativeFrom="page">
            <wp14:pctWidth>0</wp14:pctWidth>
          </wp14:sizeRelH>
          <wp14:sizeRelV relativeFrom="page">
            <wp14:pctHeight>0</wp14:pctHeight>
          </wp14:sizeRelV>
        </wp:anchor>
      </w:drawing>
    </w:r>
    <w:r w:rsidRPr="00B65F27">
      <w:rPr>
        <w:rFonts w:eastAsia="Times New Roman"/>
        <w:b/>
        <w:snapToGrid w:val="0"/>
        <w:kern w:val="0"/>
        <w:sz w:val="28"/>
        <w:szCs w:val="20"/>
        <w14:ligatures w14:val="none"/>
      </w:rPr>
      <w:t>STATE OF LOUISIANA</w:t>
    </w:r>
  </w:p>
  <w:p w14:paraId="7995270E" w14:textId="77777777" w:rsidR="00B65F27" w:rsidRPr="00B65F27" w:rsidRDefault="00B65F27" w:rsidP="00B65F27">
    <w:pPr>
      <w:widowControl w:val="0"/>
      <w:spacing w:line="240" w:lineRule="auto"/>
      <w:ind w:left="-720" w:right="-810" w:firstLine="0"/>
      <w:jc w:val="center"/>
      <w:rPr>
        <w:rFonts w:eastAsia="Times New Roman"/>
        <w:b/>
        <w:snapToGrid w:val="0"/>
        <w:kern w:val="0"/>
        <w:sz w:val="28"/>
        <w:szCs w:val="20"/>
        <w14:ligatures w14:val="none"/>
      </w:rPr>
    </w:pPr>
    <w:r w:rsidRPr="00B65F27">
      <w:rPr>
        <w:rFonts w:eastAsia="Times New Roman"/>
        <w:b/>
        <w:snapToGrid w:val="0"/>
        <w:kern w:val="0"/>
        <w:sz w:val="28"/>
        <w:szCs w:val="20"/>
        <w14:ligatures w14:val="none"/>
      </w:rPr>
      <w:t>BOARD OF TAX APPEALS</w:t>
    </w:r>
  </w:p>
  <w:p w14:paraId="6A083659" w14:textId="77777777" w:rsidR="00B65F27" w:rsidRPr="00B65F27" w:rsidRDefault="00B65F27" w:rsidP="00B65F27">
    <w:pPr>
      <w:spacing w:line="240" w:lineRule="auto"/>
      <w:ind w:firstLine="0"/>
      <w:jc w:val="both"/>
      <w:rPr>
        <w:rFonts w:ascii="Arial" w:eastAsia="Times New Roman" w:hAnsi="Arial" w:cs="Times New Roman"/>
        <w:spacing w:val="-5"/>
        <w:kern w:val="0"/>
        <w:sz w:val="20"/>
        <w:szCs w:val="20"/>
        <w14:ligatures w14:val="none"/>
      </w:rPr>
    </w:pPr>
  </w:p>
  <w:p w14:paraId="5819F4AF" w14:textId="77777777" w:rsidR="00B65F27" w:rsidRPr="00B65F27" w:rsidRDefault="00B65F27" w:rsidP="00B65F27">
    <w:pPr>
      <w:spacing w:line="240" w:lineRule="auto"/>
      <w:ind w:firstLine="0"/>
      <w:jc w:val="right"/>
      <w:rPr>
        <w:rFonts w:ascii="Arial" w:eastAsia="Times New Roman" w:hAnsi="Arial" w:cs="Times New Roman"/>
        <w:spacing w:val="-5"/>
        <w:kern w:val="0"/>
        <w:sz w:val="18"/>
        <w:szCs w:val="18"/>
        <w14:ligatures w14:val="none"/>
      </w:rPr>
    </w:pPr>
    <w:r w:rsidRPr="00B65F27">
      <w:rPr>
        <w:rFonts w:ascii="Arial" w:eastAsia="Times New Roman" w:hAnsi="Arial" w:cs="Times New Roman"/>
        <w:spacing w:val="-5"/>
        <w:kern w:val="0"/>
        <w:sz w:val="18"/>
        <w:szCs w:val="18"/>
        <w14:ligatures w14:val="none"/>
      </w:rPr>
      <w:t xml:space="preserve"> TELEPHONE (225) 219-3145</w:t>
    </w:r>
  </w:p>
  <w:p w14:paraId="76CCBD2E" w14:textId="77777777" w:rsidR="00B65F27" w:rsidRPr="00B65F27" w:rsidRDefault="00B65F27" w:rsidP="00B65F27">
    <w:pPr>
      <w:spacing w:line="240" w:lineRule="auto"/>
      <w:ind w:firstLine="0"/>
      <w:jc w:val="right"/>
      <w:rPr>
        <w:rFonts w:ascii="Arial" w:eastAsia="Times New Roman" w:hAnsi="Arial" w:cs="Times New Roman"/>
        <w:spacing w:val="-5"/>
        <w:kern w:val="0"/>
        <w:sz w:val="18"/>
        <w:szCs w:val="17"/>
        <w14:ligatures w14:val="none"/>
      </w:rPr>
    </w:pPr>
    <w:r w:rsidRPr="00B65F27">
      <w:rPr>
        <w:rFonts w:ascii="Arial" w:eastAsia="Times New Roman" w:hAnsi="Arial" w:cs="Times New Roman"/>
        <w:spacing w:val="-5"/>
        <w:kern w:val="0"/>
        <w:sz w:val="18"/>
        <w:szCs w:val="17"/>
        <w14:ligatures w14:val="none"/>
      </w:rPr>
      <w:t xml:space="preserve">  FAX (225) 219-3150</w:t>
    </w:r>
  </w:p>
  <w:p w14:paraId="27828539" w14:textId="77777777" w:rsidR="00B65F27" w:rsidRPr="00B65F27" w:rsidRDefault="00B65F27" w:rsidP="00B65F27">
    <w:pPr>
      <w:spacing w:line="240" w:lineRule="auto"/>
      <w:ind w:firstLine="0"/>
      <w:jc w:val="both"/>
      <w:rPr>
        <w:rFonts w:ascii="Arial" w:eastAsia="Times New Roman" w:hAnsi="Arial" w:cs="Times New Roman"/>
        <w:spacing w:val="-5"/>
        <w:kern w:val="0"/>
        <w:sz w:val="16"/>
        <w:szCs w:val="20"/>
        <w14:ligatures w14:val="none"/>
      </w:rPr>
    </w:pPr>
    <w:r w:rsidRPr="00B65F27">
      <w:rPr>
        <w:rFonts w:ascii="Arial" w:eastAsia="Times New Roman" w:hAnsi="Arial" w:cs="Times New Roman"/>
        <w:spacing w:val="-5"/>
        <w:kern w:val="0"/>
        <w:sz w:val="16"/>
        <w:szCs w:val="20"/>
        <w14:ligatures w14:val="none"/>
      </w:rPr>
      <w:t xml:space="preserve">            FRANCIS J. “JAY” LOBRANO</w:t>
    </w:r>
    <w:r w:rsidRPr="00B65F27">
      <w:rPr>
        <w:rFonts w:ascii="Arial" w:eastAsia="Times New Roman" w:hAnsi="Arial" w:cs="Times New Roman"/>
        <w:spacing w:val="-5"/>
        <w:kern w:val="0"/>
        <w:sz w:val="16"/>
        <w:szCs w:val="20"/>
        <w14:ligatures w14:val="none"/>
      </w:rPr>
      <w:tab/>
    </w:r>
    <w:r w:rsidRPr="00B65F27">
      <w:rPr>
        <w:rFonts w:ascii="Arial" w:eastAsia="Times New Roman" w:hAnsi="Arial" w:cs="Times New Roman"/>
        <w:spacing w:val="-5"/>
        <w:kern w:val="0"/>
        <w:sz w:val="16"/>
        <w:szCs w:val="20"/>
        <w14:ligatures w14:val="none"/>
      </w:rPr>
      <w:tab/>
    </w:r>
    <w:r w:rsidRPr="00B65F27">
      <w:rPr>
        <w:rFonts w:ascii="Arial" w:eastAsia="Times New Roman" w:hAnsi="Arial" w:cs="Times New Roman"/>
        <w:spacing w:val="-5"/>
        <w:kern w:val="0"/>
        <w:sz w:val="16"/>
        <w:szCs w:val="20"/>
        <w14:ligatures w14:val="none"/>
      </w:rPr>
      <w:tab/>
    </w:r>
    <w:r w:rsidRPr="00B65F27">
      <w:rPr>
        <w:rFonts w:ascii="Arial" w:eastAsia="Times New Roman" w:hAnsi="Arial" w:cs="Times New Roman"/>
        <w:spacing w:val="-5"/>
        <w:kern w:val="0"/>
        <w:sz w:val="16"/>
        <w:szCs w:val="20"/>
        <w14:ligatures w14:val="none"/>
      </w:rPr>
      <w:tab/>
    </w:r>
    <w:r w:rsidRPr="00B65F27">
      <w:rPr>
        <w:rFonts w:ascii="Arial" w:eastAsia="Times New Roman" w:hAnsi="Arial" w:cs="Times New Roman"/>
        <w:spacing w:val="-5"/>
        <w:kern w:val="0"/>
        <w:sz w:val="16"/>
        <w:szCs w:val="20"/>
        <w14:ligatures w14:val="none"/>
      </w:rPr>
      <w:tab/>
    </w:r>
    <w:r w:rsidRPr="00B65F27">
      <w:rPr>
        <w:rFonts w:ascii="Arial" w:eastAsia="Times New Roman" w:hAnsi="Arial" w:cs="Times New Roman"/>
        <w:spacing w:val="-5"/>
        <w:kern w:val="0"/>
        <w:sz w:val="18"/>
        <w:szCs w:val="18"/>
        <w14:ligatures w14:val="none"/>
      </w:rPr>
      <w:t xml:space="preserve">                                                   www.labta.la.gov</w:t>
    </w:r>
  </w:p>
  <w:p w14:paraId="553DAAC1" w14:textId="77777777" w:rsidR="00B65F27" w:rsidRPr="00B65F27" w:rsidRDefault="00B65F27" w:rsidP="00B65F27">
    <w:pPr>
      <w:spacing w:line="240" w:lineRule="auto"/>
      <w:ind w:firstLine="0"/>
      <w:jc w:val="both"/>
      <w:rPr>
        <w:rFonts w:ascii="Arial" w:eastAsia="Times New Roman" w:hAnsi="Arial" w:cs="Times New Roman"/>
        <w:spacing w:val="-5"/>
        <w:kern w:val="0"/>
        <w:sz w:val="16"/>
        <w:szCs w:val="20"/>
        <w14:ligatures w14:val="none"/>
      </w:rPr>
    </w:pPr>
    <w:r w:rsidRPr="00B65F27">
      <w:rPr>
        <w:rFonts w:ascii="Arial" w:eastAsia="Times New Roman" w:hAnsi="Arial" w:cs="Times New Roman"/>
        <w:spacing w:val="-5"/>
        <w:kern w:val="0"/>
        <w:sz w:val="16"/>
        <w:szCs w:val="20"/>
        <w14:ligatures w14:val="none"/>
      </w:rPr>
      <w:t xml:space="preserve">             Chairman &amp; Local Tax Judge</w:t>
    </w:r>
  </w:p>
  <w:p w14:paraId="39CCA028" w14:textId="77777777" w:rsidR="00B65F27" w:rsidRPr="00B65F27" w:rsidRDefault="00B65F27" w:rsidP="00B65F27">
    <w:pPr>
      <w:spacing w:line="240" w:lineRule="auto"/>
      <w:ind w:firstLine="0"/>
      <w:jc w:val="both"/>
      <w:rPr>
        <w:rFonts w:ascii="Arial" w:eastAsia="Times New Roman" w:hAnsi="Arial" w:cs="Times New Roman"/>
        <w:spacing w:val="-5"/>
        <w:kern w:val="0"/>
        <w:sz w:val="16"/>
        <w:szCs w:val="20"/>
        <w14:ligatures w14:val="none"/>
      </w:rPr>
    </w:pPr>
    <w:r w:rsidRPr="00B65F27">
      <w:rPr>
        <w:rFonts w:ascii="Arial" w:eastAsia="Times New Roman" w:hAnsi="Arial" w:cs="Times New Roman"/>
        <w:spacing w:val="-5"/>
        <w:kern w:val="0"/>
        <w:sz w:val="16"/>
        <w:szCs w:val="20"/>
        <w14:ligatures w14:val="none"/>
      </w:rPr>
      <w:t xml:space="preserve"> </w:t>
    </w:r>
    <w:r w:rsidRPr="00B65F27">
      <w:rPr>
        <w:rFonts w:ascii="Arial" w:eastAsia="Times New Roman" w:hAnsi="Arial" w:cs="Times New Roman"/>
        <w:spacing w:val="-5"/>
        <w:kern w:val="0"/>
        <w:sz w:val="17"/>
        <w:szCs w:val="17"/>
        <w14:ligatures w14:val="none"/>
      </w:rPr>
      <w:t>JUDGE LISA WOODRUFF-WHITE (RET.)</w:t>
    </w:r>
  </w:p>
  <w:p w14:paraId="7A28E389" w14:textId="77777777" w:rsidR="00B65F27" w:rsidRPr="00B65F27" w:rsidRDefault="00B65F27" w:rsidP="00B65F27">
    <w:pPr>
      <w:spacing w:line="240" w:lineRule="auto"/>
      <w:ind w:firstLine="0"/>
      <w:jc w:val="both"/>
      <w:rPr>
        <w:rFonts w:ascii="Arial" w:eastAsia="Times New Roman" w:hAnsi="Arial" w:cs="Times New Roman"/>
        <w:spacing w:val="-5"/>
        <w:kern w:val="0"/>
        <w:sz w:val="16"/>
        <w:szCs w:val="20"/>
        <w14:ligatures w14:val="none"/>
      </w:rPr>
    </w:pPr>
    <w:r w:rsidRPr="00B65F27">
      <w:rPr>
        <w:rFonts w:ascii="Arial" w:eastAsia="Times New Roman" w:hAnsi="Arial" w:cs="Times New Roman"/>
        <w:spacing w:val="-5"/>
        <w:kern w:val="0"/>
        <w:sz w:val="16"/>
        <w:szCs w:val="20"/>
        <w14:ligatures w14:val="none"/>
      </w:rPr>
      <w:t xml:space="preserve">                            Vice-Chair</w:t>
    </w:r>
  </w:p>
  <w:p w14:paraId="0DAE0A24" w14:textId="77777777" w:rsidR="00B65F27" w:rsidRPr="00B65F27" w:rsidRDefault="00B65F27" w:rsidP="00B65F27">
    <w:pPr>
      <w:spacing w:line="240" w:lineRule="auto"/>
      <w:ind w:firstLine="0"/>
      <w:jc w:val="both"/>
      <w:rPr>
        <w:rFonts w:ascii="Arial" w:eastAsia="Times New Roman" w:hAnsi="Arial" w:cs="Times New Roman"/>
        <w:spacing w:val="-5"/>
        <w:kern w:val="0"/>
        <w:sz w:val="16"/>
        <w:szCs w:val="20"/>
        <w14:ligatures w14:val="none"/>
      </w:rPr>
    </w:pPr>
    <w:r w:rsidRPr="00B65F27">
      <w:rPr>
        <w:rFonts w:ascii="Arial" w:eastAsia="Times New Roman" w:hAnsi="Arial" w:cs="Times New Roman"/>
        <w:spacing w:val="-5"/>
        <w:kern w:val="0"/>
        <w:sz w:val="16"/>
        <w:szCs w:val="20"/>
        <w14:ligatures w14:val="none"/>
      </w:rPr>
      <w:t xml:space="preserve">                 MICHAEL G. GAFFNEY</w:t>
    </w:r>
    <w:bookmarkEnd w:id="0"/>
    <w:bookmarkEnd w:id="1"/>
  </w:p>
  <w:p w14:paraId="38B321B7" w14:textId="77777777" w:rsidR="00B65F27" w:rsidRDefault="00B65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32"/>
    <w:rsid w:val="00053AC8"/>
    <w:rsid w:val="001068A3"/>
    <w:rsid w:val="00225DE3"/>
    <w:rsid w:val="00243D57"/>
    <w:rsid w:val="0027664D"/>
    <w:rsid w:val="006958BF"/>
    <w:rsid w:val="00746B0C"/>
    <w:rsid w:val="00827000"/>
    <w:rsid w:val="008810A5"/>
    <w:rsid w:val="00894A75"/>
    <w:rsid w:val="00961038"/>
    <w:rsid w:val="00A81951"/>
    <w:rsid w:val="00B65F27"/>
    <w:rsid w:val="00CE5B5C"/>
    <w:rsid w:val="00D358C2"/>
    <w:rsid w:val="00DE54C8"/>
    <w:rsid w:val="00E25859"/>
    <w:rsid w:val="00E25A47"/>
    <w:rsid w:val="00E41D80"/>
    <w:rsid w:val="00E9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113F"/>
  <w15:chartTrackingRefBased/>
  <w15:docId w15:val="{0C88153B-3F40-4C97-9B7D-33697735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47"/>
    <w:pPr>
      <w:spacing w:after="0" w:line="480" w:lineRule="auto"/>
      <w:ind w:firstLine="720"/>
    </w:pPr>
    <w:rPr>
      <w:rFonts w:ascii="Calibri" w:hAnsi="Calibri" w:cs="Calibri"/>
      <w:sz w:val="24"/>
      <w:szCs w:val="24"/>
    </w:rPr>
  </w:style>
  <w:style w:type="paragraph" w:styleId="Heading1">
    <w:name w:val="heading 1"/>
    <w:basedOn w:val="Normal"/>
    <w:next w:val="Normal"/>
    <w:link w:val="Heading1Char"/>
    <w:uiPriority w:val="9"/>
    <w:qFormat/>
    <w:rsid w:val="00E25A47"/>
    <w:pPr>
      <w:spacing w:line="240" w:lineRule="auto"/>
      <w:ind w:firstLine="0"/>
      <w:outlineLvl w:val="0"/>
    </w:pPr>
    <w:rPr>
      <w:b/>
      <w:bCs/>
      <w:u w:val="single"/>
    </w:rPr>
  </w:style>
  <w:style w:type="paragraph" w:styleId="Heading2">
    <w:name w:val="heading 2"/>
    <w:basedOn w:val="Normal"/>
    <w:next w:val="Normal"/>
    <w:link w:val="Heading2Char"/>
    <w:uiPriority w:val="9"/>
    <w:unhideWhenUsed/>
    <w:qFormat/>
    <w:rsid w:val="00E25A47"/>
    <w:pPr>
      <w:ind w:firstLine="0"/>
      <w:outlineLvl w:val="1"/>
    </w:pPr>
    <w:rPr>
      <w:b/>
      <w:bCs/>
    </w:rPr>
  </w:style>
  <w:style w:type="paragraph" w:styleId="Heading3">
    <w:name w:val="heading 3"/>
    <w:basedOn w:val="Normal"/>
    <w:next w:val="Normal"/>
    <w:link w:val="Heading3Char"/>
    <w:uiPriority w:val="9"/>
    <w:unhideWhenUsed/>
    <w:qFormat/>
    <w:rsid w:val="00E25A47"/>
    <w:pPr>
      <w:spacing w:line="240" w:lineRule="auto"/>
      <w:outlineLvl w:val="2"/>
    </w:pPr>
    <w:rPr>
      <w:b/>
      <w:bCs/>
    </w:rPr>
  </w:style>
  <w:style w:type="paragraph" w:styleId="Heading4">
    <w:name w:val="heading 4"/>
    <w:basedOn w:val="Normal"/>
    <w:next w:val="Normal"/>
    <w:link w:val="Heading4Char"/>
    <w:uiPriority w:val="9"/>
    <w:unhideWhenUsed/>
    <w:qFormat/>
    <w:rsid w:val="00E25A47"/>
    <w:pPr>
      <w:ind w:firstLine="1008"/>
      <w:outlineLvl w:val="3"/>
    </w:pPr>
    <w:rPr>
      <w:u w:val="single"/>
    </w:rPr>
  </w:style>
  <w:style w:type="paragraph" w:styleId="Heading5">
    <w:name w:val="heading 5"/>
    <w:basedOn w:val="Normal"/>
    <w:next w:val="Normal"/>
    <w:link w:val="Heading5Char"/>
    <w:uiPriority w:val="9"/>
    <w:semiHidden/>
    <w:unhideWhenUsed/>
    <w:qFormat/>
    <w:rsid w:val="00E9683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968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8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8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8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47"/>
    <w:rPr>
      <w:rFonts w:ascii="Calibri" w:hAnsi="Calibri" w:cs="Calibri"/>
      <w:b/>
      <w:bCs/>
      <w:sz w:val="24"/>
      <w:szCs w:val="24"/>
      <w:u w:val="single"/>
    </w:rPr>
  </w:style>
  <w:style w:type="character" w:customStyle="1" w:styleId="Heading2Char">
    <w:name w:val="Heading 2 Char"/>
    <w:basedOn w:val="DefaultParagraphFont"/>
    <w:link w:val="Heading2"/>
    <w:uiPriority w:val="9"/>
    <w:rsid w:val="00E25A47"/>
    <w:rPr>
      <w:rFonts w:ascii="Calibri" w:hAnsi="Calibri" w:cs="Calibri"/>
      <w:b/>
      <w:bCs/>
      <w:sz w:val="24"/>
      <w:szCs w:val="24"/>
    </w:rPr>
  </w:style>
  <w:style w:type="paragraph" w:styleId="NoSpacing">
    <w:name w:val="No Spacing"/>
    <w:basedOn w:val="Subtitle"/>
    <w:uiPriority w:val="1"/>
    <w:qFormat/>
    <w:rsid w:val="00CE5B5C"/>
    <w:pPr>
      <w:numPr>
        <w:ilvl w:val="0"/>
      </w:numPr>
      <w:spacing w:after="0" w:line="240" w:lineRule="auto"/>
      <w:ind w:firstLine="720"/>
      <w:jc w:val="center"/>
      <w:outlineLvl w:val="1"/>
    </w:pPr>
    <w:rPr>
      <w:rFonts w:ascii="Aptos Display" w:eastAsia="Times New Roman" w:hAnsi="Aptos Display" w:cs="Times New Roman"/>
      <w:color w:val="auto"/>
      <w:spacing w:val="-5"/>
      <w:kern w:val="0"/>
      <w:sz w:val="24"/>
      <w:szCs w:val="24"/>
      <w14:ligatures w14:val="none"/>
    </w:rPr>
  </w:style>
  <w:style w:type="paragraph" w:styleId="Subtitle">
    <w:name w:val="Subtitle"/>
    <w:basedOn w:val="Normal"/>
    <w:next w:val="Normal"/>
    <w:link w:val="SubtitleChar"/>
    <w:uiPriority w:val="11"/>
    <w:qFormat/>
    <w:rsid w:val="00CE5B5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B5C"/>
    <w:rPr>
      <w:rFonts w:eastAsiaTheme="majorEastAsia" w:cstheme="majorBidi"/>
      <w:color w:val="595959" w:themeColor="text1" w:themeTint="A6"/>
      <w:spacing w:val="15"/>
      <w:sz w:val="28"/>
      <w:szCs w:val="28"/>
    </w:rPr>
  </w:style>
  <w:style w:type="character" w:styleId="Strong">
    <w:name w:val="Strong"/>
    <w:aliases w:val="Captions"/>
    <w:uiPriority w:val="22"/>
    <w:qFormat/>
    <w:rsid w:val="00E41D80"/>
    <w:rPr>
      <w:b/>
      <w:bCs/>
    </w:rPr>
  </w:style>
  <w:style w:type="paragraph" w:styleId="Title">
    <w:name w:val="Title"/>
    <w:basedOn w:val="Normal"/>
    <w:next w:val="Normal"/>
    <w:link w:val="TitleChar"/>
    <w:uiPriority w:val="10"/>
    <w:qFormat/>
    <w:rsid w:val="00E41D80"/>
    <w:pPr>
      <w:ind w:firstLine="0"/>
      <w:jc w:val="center"/>
    </w:pPr>
    <w:rPr>
      <w:b/>
      <w:bCs/>
    </w:rPr>
  </w:style>
  <w:style w:type="character" w:customStyle="1" w:styleId="TitleChar">
    <w:name w:val="Title Char"/>
    <w:basedOn w:val="DefaultParagraphFont"/>
    <w:link w:val="Title"/>
    <w:uiPriority w:val="10"/>
    <w:rsid w:val="00E41D80"/>
    <w:rPr>
      <w:rFonts w:ascii="Century Schoolbook" w:hAnsi="Century Schoolbook" w:cs="Times New Roman"/>
      <w:b/>
      <w:bCs/>
      <w:sz w:val="24"/>
    </w:rPr>
  </w:style>
  <w:style w:type="character" w:customStyle="1" w:styleId="Heading3Char">
    <w:name w:val="Heading 3 Char"/>
    <w:basedOn w:val="DefaultParagraphFont"/>
    <w:link w:val="Heading3"/>
    <w:uiPriority w:val="9"/>
    <w:rsid w:val="00E25A47"/>
    <w:rPr>
      <w:rFonts w:ascii="Calibri" w:hAnsi="Calibri" w:cs="Calibri"/>
      <w:b/>
      <w:bCs/>
      <w:sz w:val="24"/>
      <w:szCs w:val="24"/>
    </w:rPr>
  </w:style>
  <w:style w:type="paragraph" w:styleId="Quote">
    <w:name w:val="Quote"/>
    <w:aliases w:val="BlockQuote"/>
    <w:basedOn w:val="Normal"/>
    <w:next w:val="Normal"/>
    <w:link w:val="QuoteChar"/>
    <w:uiPriority w:val="29"/>
    <w:qFormat/>
    <w:rsid w:val="00D358C2"/>
    <w:pPr>
      <w:spacing w:line="240" w:lineRule="auto"/>
      <w:ind w:left="720" w:right="720" w:firstLine="0"/>
    </w:pPr>
  </w:style>
  <w:style w:type="character" w:customStyle="1" w:styleId="QuoteChar">
    <w:name w:val="Quote Char"/>
    <w:aliases w:val="BlockQuote Char"/>
    <w:basedOn w:val="DefaultParagraphFont"/>
    <w:link w:val="Quote"/>
    <w:uiPriority w:val="29"/>
    <w:rsid w:val="00D358C2"/>
    <w:rPr>
      <w:rFonts w:ascii="Century Schoolbook" w:hAnsi="Century Schoolbook" w:cs="Times New Roman"/>
      <w:sz w:val="24"/>
    </w:rPr>
  </w:style>
  <w:style w:type="character" w:customStyle="1" w:styleId="Heading4Char">
    <w:name w:val="Heading 4 Char"/>
    <w:basedOn w:val="DefaultParagraphFont"/>
    <w:link w:val="Heading4"/>
    <w:uiPriority w:val="9"/>
    <w:rsid w:val="00E25A47"/>
    <w:rPr>
      <w:rFonts w:ascii="Calibri" w:hAnsi="Calibri" w:cs="Calibri"/>
      <w:sz w:val="24"/>
      <w:szCs w:val="24"/>
      <w:u w:val="single"/>
    </w:rPr>
  </w:style>
  <w:style w:type="character" w:customStyle="1" w:styleId="Heading5Char">
    <w:name w:val="Heading 5 Char"/>
    <w:basedOn w:val="DefaultParagraphFont"/>
    <w:link w:val="Heading5"/>
    <w:uiPriority w:val="9"/>
    <w:semiHidden/>
    <w:rsid w:val="00E96832"/>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E9683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9683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9683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96832"/>
    <w:rPr>
      <w:rFonts w:eastAsiaTheme="majorEastAsia" w:cstheme="majorBidi"/>
      <w:color w:val="272727" w:themeColor="text1" w:themeTint="D8"/>
      <w:sz w:val="24"/>
    </w:rPr>
  </w:style>
  <w:style w:type="paragraph" w:styleId="ListParagraph">
    <w:name w:val="List Paragraph"/>
    <w:basedOn w:val="Normal"/>
    <w:uiPriority w:val="34"/>
    <w:qFormat/>
    <w:rsid w:val="00E96832"/>
    <w:pPr>
      <w:ind w:left="720"/>
      <w:contextualSpacing/>
    </w:pPr>
  </w:style>
  <w:style w:type="character" w:styleId="IntenseEmphasis">
    <w:name w:val="Intense Emphasis"/>
    <w:basedOn w:val="DefaultParagraphFont"/>
    <w:uiPriority w:val="21"/>
    <w:qFormat/>
    <w:rsid w:val="00E96832"/>
    <w:rPr>
      <w:i/>
      <w:iCs/>
      <w:color w:val="2E74B5" w:themeColor="accent1" w:themeShade="BF"/>
    </w:rPr>
  </w:style>
  <w:style w:type="paragraph" w:styleId="IntenseQuote">
    <w:name w:val="Intense Quote"/>
    <w:basedOn w:val="Normal"/>
    <w:next w:val="Normal"/>
    <w:link w:val="IntenseQuoteChar"/>
    <w:uiPriority w:val="30"/>
    <w:qFormat/>
    <w:rsid w:val="00E968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96832"/>
    <w:rPr>
      <w:rFonts w:ascii="Century Schoolbook" w:hAnsi="Century Schoolbook" w:cs="Times New Roman"/>
      <w:i/>
      <w:iCs/>
      <w:color w:val="2E74B5" w:themeColor="accent1" w:themeShade="BF"/>
      <w:sz w:val="24"/>
    </w:rPr>
  </w:style>
  <w:style w:type="character" w:styleId="IntenseReference">
    <w:name w:val="Intense Reference"/>
    <w:basedOn w:val="DefaultParagraphFont"/>
    <w:uiPriority w:val="32"/>
    <w:qFormat/>
    <w:rsid w:val="00E96832"/>
    <w:rPr>
      <w:b/>
      <w:bCs/>
      <w:smallCaps/>
      <w:color w:val="2E74B5" w:themeColor="accent1" w:themeShade="BF"/>
      <w:spacing w:val="5"/>
    </w:rPr>
  </w:style>
  <w:style w:type="paragraph" w:styleId="Header">
    <w:name w:val="header"/>
    <w:basedOn w:val="Normal"/>
    <w:link w:val="HeaderChar"/>
    <w:uiPriority w:val="99"/>
    <w:unhideWhenUsed/>
    <w:rsid w:val="00B65F27"/>
    <w:pPr>
      <w:tabs>
        <w:tab w:val="center" w:pos="4680"/>
        <w:tab w:val="right" w:pos="9360"/>
      </w:tabs>
      <w:spacing w:line="240" w:lineRule="auto"/>
    </w:pPr>
  </w:style>
  <w:style w:type="character" w:customStyle="1" w:styleId="HeaderChar">
    <w:name w:val="Header Char"/>
    <w:basedOn w:val="DefaultParagraphFont"/>
    <w:link w:val="Header"/>
    <w:uiPriority w:val="99"/>
    <w:rsid w:val="00B65F27"/>
    <w:rPr>
      <w:rFonts w:ascii="Calibri" w:hAnsi="Calibri" w:cs="Calibri"/>
      <w:sz w:val="24"/>
      <w:szCs w:val="24"/>
    </w:rPr>
  </w:style>
  <w:style w:type="paragraph" w:styleId="Footer">
    <w:name w:val="footer"/>
    <w:basedOn w:val="Normal"/>
    <w:link w:val="FooterChar"/>
    <w:uiPriority w:val="99"/>
    <w:unhideWhenUsed/>
    <w:rsid w:val="00B65F27"/>
    <w:pPr>
      <w:tabs>
        <w:tab w:val="center" w:pos="4680"/>
        <w:tab w:val="right" w:pos="9360"/>
      </w:tabs>
      <w:spacing w:line="240" w:lineRule="auto"/>
    </w:pPr>
  </w:style>
  <w:style w:type="character" w:customStyle="1" w:styleId="FooterChar">
    <w:name w:val="Footer Char"/>
    <w:basedOn w:val="DefaultParagraphFont"/>
    <w:link w:val="Footer"/>
    <w:uiPriority w:val="99"/>
    <w:rsid w:val="00B65F27"/>
    <w:rPr>
      <w:rFonts w:ascii="Calibri" w:hAnsi="Calibri" w:cs="Calibri"/>
      <w:sz w:val="24"/>
      <w:szCs w:val="24"/>
    </w:rPr>
  </w:style>
  <w:style w:type="character" w:styleId="Hyperlink">
    <w:name w:val="Hyperlink"/>
    <w:basedOn w:val="DefaultParagraphFont"/>
    <w:uiPriority w:val="99"/>
    <w:unhideWhenUsed/>
    <w:rsid w:val="00243D57"/>
    <w:rPr>
      <w:color w:val="0563C1" w:themeColor="hyperlink"/>
      <w:u w:val="single"/>
    </w:rPr>
  </w:style>
  <w:style w:type="character" w:styleId="UnresolvedMention">
    <w:name w:val="Unresolved Mention"/>
    <w:basedOn w:val="DefaultParagraphFont"/>
    <w:uiPriority w:val="99"/>
    <w:semiHidden/>
    <w:unhideWhenUsed/>
    <w:rsid w:val="0024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Bardwell@L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4</cp:revision>
  <dcterms:created xsi:type="dcterms:W3CDTF">2026-06-20T15:42:00Z</dcterms:created>
  <dcterms:modified xsi:type="dcterms:W3CDTF">2026-06-20T16:07:00Z</dcterms:modified>
</cp:coreProperties>
</file>